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5C5" w:rsidRPr="006255C5" w:rsidRDefault="006255C5" w:rsidP="006255C5">
      <w:pPr>
        <w:ind w:firstLine="720"/>
        <w:jc w:val="center"/>
        <w:rPr>
          <w:b/>
          <w:sz w:val="28"/>
          <w:szCs w:val="28"/>
        </w:rPr>
      </w:pPr>
      <w:r w:rsidRPr="006255C5">
        <w:rPr>
          <w:b/>
          <w:sz w:val="28"/>
          <w:szCs w:val="28"/>
        </w:rPr>
        <w:t>ИНФОРМАЦИОННЫЙ УГОЛОК ДЛЯ ШКОЛЫ</w:t>
      </w:r>
    </w:p>
    <w:p w:rsidR="006255C5" w:rsidRPr="006255C5" w:rsidRDefault="006255C5" w:rsidP="006255C5">
      <w:pPr>
        <w:ind w:firstLine="720"/>
        <w:jc w:val="center"/>
        <w:rPr>
          <w:b/>
          <w:sz w:val="28"/>
          <w:szCs w:val="28"/>
        </w:rPr>
      </w:pPr>
      <w:r w:rsidRPr="006255C5">
        <w:rPr>
          <w:b/>
          <w:sz w:val="28"/>
          <w:szCs w:val="28"/>
        </w:rPr>
        <w:t>ПО БЕЗОПАСНОСТИ ДОРОЖНОГО ДВИЖЕНИЯ</w:t>
      </w:r>
    </w:p>
    <w:p w:rsidR="006255C5" w:rsidRPr="006255C5" w:rsidRDefault="006255C5" w:rsidP="006255C5">
      <w:pPr>
        <w:ind w:firstLine="720"/>
        <w:jc w:val="both"/>
        <w:rPr>
          <w:sz w:val="28"/>
          <w:szCs w:val="28"/>
        </w:rPr>
      </w:pPr>
    </w:p>
    <w:p w:rsidR="006255C5" w:rsidRPr="006255C5" w:rsidRDefault="006255C5" w:rsidP="006255C5">
      <w:pPr>
        <w:ind w:firstLine="720"/>
        <w:jc w:val="both"/>
        <w:rPr>
          <w:sz w:val="28"/>
          <w:szCs w:val="28"/>
        </w:rPr>
      </w:pPr>
      <w:r w:rsidRPr="006255C5">
        <w:rPr>
          <w:sz w:val="28"/>
          <w:szCs w:val="28"/>
        </w:rPr>
        <w:t>Информационные и пропагандистские материалы по безопасности дорожного движения должны быть во всех школах. Они оформляются в виде специальных стендов или щитов (один или несколько) и, как правило, располагаются на видном месте в вестибюле школы, желательно на выходе из детского образовательного учреждения.</w:t>
      </w:r>
    </w:p>
    <w:p w:rsidR="006255C5" w:rsidRPr="006255C5" w:rsidRDefault="006255C5" w:rsidP="006255C5">
      <w:pPr>
        <w:ind w:firstLine="720"/>
        <w:jc w:val="both"/>
        <w:rPr>
          <w:sz w:val="28"/>
          <w:szCs w:val="28"/>
        </w:rPr>
      </w:pPr>
      <w:r w:rsidRPr="006255C5">
        <w:rPr>
          <w:sz w:val="28"/>
          <w:szCs w:val="28"/>
        </w:rPr>
        <w:t>Примерный перечень материалов, располагаемых на стендах, следующий:</w:t>
      </w:r>
    </w:p>
    <w:p w:rsidR="006255C5" w:rsidRPr="006255C5" w:rsidRDefault="006255C5" w:rsidP="006255C5">
      <w:pPr>
        <w:numPr>
          <w:ilvl w:val="0"/>
          <w:numId w:val="1"/>
        </w:numPr>
        <w:tabs>
          <w:tab w:val="num" w:pos="720"/>
        </w:tabs>
        <w:spacing w:after="0" w:line="240" w:lineRule="auto"/>
        <w:ind w:left="720" w:hanging="360"/>
        <w:jc w:val="both"/>
        <w:rPr>
          <w:sz w:val="28"/>
          <w:szCs w:val="28"/>
        </w:rPr>
      </w:pPr>
      <w:r w:rsidRPr="006255C5">
        <w:rPr>
          <w:sz w:val="28"/>
          <w:szCs w:val="28"/>
        </w:rPr>
        <w:t>Выписка из приказа директора школы о назначении лица, ответственного за работу по профилактике детского дорожно-транспортного травматизма (с указанием должности, фамилии, имени, отчества).</w:t>
      </w:r>
    </w:p>
    <w:p w:rsidR="006255C5" w:rsidRPr="006255C5" w:rsidRDefault="006255C5" w:rsidP="006255C5">
      <w:pPr>
        <w:numPr>
          <w:ilvl w:val="0"/>
          <w:numId w:val="1"/>
        </w:numPr>
        <w:tabs>
          <w:tab w:val="num" w:pos="720"/>
        </w:tabs>
        <w:spacing w:after="0" w:line="240" w:lineRule="auto"/>
        <w:ind w:left="720" w:hanging="360"/>
        <w:jc w:val="both"/>
        <w:rPr>
          <w:sz w:val="28"/>
          <w:szCs w:val="28"/>
        </w:rPr>
      </w:pPr>
      <w:r w:rsidRPr="006255C5">
        <w:rPr>
          <w:sz w:val="28"/>
          <w:szCs w:val="28"/>
        </w:rPr>
        <w:t>Информация (по согласованию с районным отделом ГИБДД) о закреплении за школой сотрудников ГИБДД и дружинников с указанием фамилий.</w:t>
      </w:r>
    </w:p>
    <w:p w:rsidR="006255C5" w:rsidRPr="006255C5" w:rsidRDefault="006255C5" w:rsidP="006255C5">
      <w:pPr>
        <w:numPr>
          <w:ilvl w:val="0"/>
          <w:numId w:val="1"/>
        </w:numPr>
        <w:tabs>
          <w:tab w:val="num" w:pos="720"/>
        </w:tabs>
        <w:spacing w:after="0" w:line="240" w:lineRule="auto"/>
        <w:ind w:left="720" w:hanging="360"/>
        <w:jc w:val="both"/>
        <w:rPr>
          <w:sz w:val="28"/>
          <w:szCs w:val="28"/>
        </w:rPr>
      </w:pPr>
      <w:r w:rsidRPr="006255C5">
        <w:rPr>
          <w:sz w:val="28"/>
          <w:szCs w:val="28"/>
        </w:rPr>
        <w:t>Информация о ДТП, происшедших с участием учащихся школы и краткий разбор причин случившегося. (Можно приложить схему ДТП  и указать пункты ПДД, нарушение требований которых привело к происшествию). Сообщение о работе, проведенной с учащимися школы и родителями в связи с происшедшим ДПТ.</w:t>
      </w:r>
    </w:p>
    <w:p w:rsidR="006255C5" w:rsidRPr="006255C5" w:rsidRDefault="006255C5" w:rsidP="006255C5">
      <w:pPr>
        <w:numPr>
          <w:ilvl w:val="0"/>
          <w:numId w:val="1"/>
        </w:numPr>
        <w:tabs>
          <w:tab w:val="num" w:pos="720"/>
        </w:tabs>
        <w:spacing w:after="0" w:line="240" w:lineRule="auto"/>
        <w:ind w:left="720" w:hanging="360"/>
        <w:jc w:val="both"/>
        <w:rPr>
          <w:sz w:val="28"/>
          <w:szCs w:val="28"/>
        </w:rPr>
      </w:pPr>
      <w:r w:rsidRPr="006255C5">
        <w:rPr>
          <w:sz w:val="28"/>
          <w:szCs w:val="28"/>
        </w:rPr>
        <w:t>Информация о нарушителях ПДД – учащихся школы, с указанием фамилий, класса, характера нарушения, со ссылкой на ПДД, и о мерах, принятых к нарушителям.</w:t>
      </w:r>
    </w:p>
    <w:p w:rsidR="006255C5" w:rsidRPr="006255C5" w:rsidRDefault="006255C5" w:rsidP="006255C5">
      <w:pPr>
        <w:numPr>
          <w:ilvl w:val="0"/>
          <w:numId w:val="1"/>
        </w:numPr>
        <w:tabs>
          <w:tab w:val="num" w:pos="720"/>
        </w:tabs>
        <w:spacing w:after="0" w:line="240" w:lineRule="auto"/>
        <w:ind w:left="720" w:hanging="360"/>
        <w:jc w:val="both"/>
        <w:rPr>
          <w:sz w:val="28"/>
          <w:szCs w:val="28"/>
        </w:rPr>
      </w:pPr>
      <w:r w:rsidRPr="006255C5">
        <w:rPr>
          <w:sz w:val="28"/>
          <w:szCs w:val="28"/>
        </w:rPr>
        <w:t>Информация о проводимых в школе мероприятиях, связанных с изучением ПДД: проведение игр, конкурсов, соревнований и т.п. с обязательными сообщениями о ходе подготовки к ним.</w:t>
      </w:r>
    </w:p>
    <w:p w:rsidR="006255C5" w:rsidRPr="006255C5" w:rsidRDefault="006255C5" w:rsidP="006255C5">
      <w:pPr>
        <w:numPr>
          <w:ilvl w:val="0"/>
          <w:numId w:val="1"/>
        </w:numPr>
        <w:tabs>
          <w:tab w:val="num" w:pos="720"/>
        </w:tabs>
        <w:spacing w:after="0" w:line="240" w:lineRule="auto"/>
        <w:ind w:left="720" w:hanging="360"/>
        <w:jc w:val="both"/>
        <w:rPr>
          <w:sz w:val="28"/>
          <w:szCs w:val="28"/>
        </w:rPr>
      </w:pPr>
      <w:r w:rsidRPr="006255C5">
        <w:rPr>
          <w:sz w:val="28"/>
          <w:szCs w:val="28"/>
        </w:rPr>
        <w:t>Информация ГИБДД о состоянии ДДТТ в районе (ежемесячные данные).</w:t>
      </w:r>
    </w:p>
    <w:p w:rsidR="006255C5" w:rsidRPr="006255C5" w:rsidRDefault="006255C5" w:rsidP="006255C5">
      <w:pPr>
        <w:numPr>
          <w:ilvl w:val="0"/>
          <w:numId w:val="1"/>
        </w:numPr>
        <w:tabs>
          <w:tab w:val="num" w:pos="720"/>
        </w:tabs>
        <w:spacing w:after="0" w:line="240" w:lineRule="auto"/>
        <w:ind w:left="720" w:hanging="360"/>
        <w:jc w:val="both"/>
        <w:rPr>
          <w:sz w:val="28"/>
          <w:szCs w:val="28"/>
        </w:rPr>
      </w:pPr>
      <w:r w:rsidRPr="006255C5">
        <w:rPr>
          <w:sz w:val="28"/>
          <w:szCs w:val="28"/>
        </w:rPr>
        <w:t>В качестве постоянной, но периодически сменяемой информации можно использовать некоторые учебные материалы по ПДД. Например, по темам: «Причины ДТП», «Бытовым привычкам не место на дороге» («Ловушки»), «Как избежать опасности на дороге» и т.п.</w:t>
      </w:r>
    </w:p>
    <w:p w:rsidR="006255C5" w:rsidRPr="006255C5" w:rsidRDefault="006255C5" w:rsidP="006255C5">
      <w:pPr>
        <w:numPr>
          <w:ilvl w:val="0"/>
          <w:numId w:val="1"/>
        </w:numPr>
        <w:tabs>
          <w:tab w:val="num" w:pos="720"/>
        </w:tabs>
        <w:spacing w:after="0" w:line="240" w:lineRule="auto"/>
        <w:ind w:left="720" w:hanging="360"/>
        <w:jc w:val="both"/>
        <w:rPr>
          <w:sz w:val="28"/>
          <w:szCs w:val="28"/>
        </w:rPr>
      </w:pPr>
      <w:r w:rsidRPr="006255C5">
        <w:rPr>
          <w:sz w:val="28"/>
          <w:szCs w:val="28"/>
        </w:rPr>
        <w:t>Информация для родителей.</w:t>
      </w:r>
    </w:p>
    <w:p w:rsidR="006255C5" w:rsidRPr="006255C5" w:rsidRDefault="006255C5" w:rsidP="006255C5">
      <w:pPr>
        <w:ind w:left="1416"/>
        <w:jc w:val="both"/>
        <w:rPr>
          <w:sz w:val="28"/>
          <w:szCs w:val="28"/>
        </w:rPr>
      </w:pPr>
    </w:p>
    <w:p w:rsidR="006255C5" w:rsidRPr="006255C5" w:rsidRDefault="006255C5" w:rsidP="006255C5">
      <w:pPr>
        <w:ind w:firstLine="708"/>
        <w:jc w:val="both"/>
        <w:rPr>
          <w:sz w:val="28"/>
          <w:szCs w:val="28"/>
        </w:rPr>
      </w:pPr>
      <w:r w:rsidRPr="006255C5">
        <w:rPr>
          <w:sz w:val="28"/>
          <w:szCs w:val="28"/>
        </w:rPr>
        <w:lastRenderedPageBreak/>
        <w:t>Школа обязана четко объяснять свои задачи, рассказывать о проблемах, информировать об актуальных задачах. Все это в полной мере относится и к проблемам ДДТТ.</w:t>
      </w:r>
    </w:p>
    <w:p w:rsidR="006255C5" w:rsidRPr="006255C5" w:rsidRDefault="006255C5" w:rsidP="006255C5">
      <w:pPr>
        <w:ind w:firstLine="708"/>
        <w:jc w:val="both"/>
        <w:rPr>
          <w:sz w:val="28"/>
          <w:szCs w:val="28"/>
        </w:rPr>
      </w:pPr>
      <w:r w:rsidRPr="006255C5">
        <w:rPr>
          <w:sz w:val="28"/>
          <w:szCs w:val="28"/>
        </w:rPr>
        <w:t>Внимание родителей должно быть обращено не только на ту информацию, которая относится непосредственно к ним, но и на ту, с которой школа обращается к детям.</w:t>
      </w:r>
    </w:p>
    <w:p w:rsidR="006255C5" w:rsidRPr="006255C5" w:rsidRDefault="006255C5" w:rsidP="006255C5">
      <w:pPr>
        <w:ind w:firstLine="708"/>
        <w:jc w:val="both"/>
        <w:rPr>
          <w:sz w:val="28"/>
          <w:szCs w:val="28"/>
        </w:rPr>
      </w:pPr>
      <w:r w:rsidRPr="006255C5">
        <w:rPr>
          <w:sz w:val="28"/>
          <w:szCs w:val="28"/>
        </w:rPr>
        <w:t>Для достижения наибольшей эффективности в обучении детей, родители должны быть ознакомлены с поурочным содержанием проводимых уроков по ПДД. Это необходимо для того, чтобы не было противоречий в изложении учебного материала учителя на уроке и поведением родителей в реальных дорожных ситуациях, что, к сожалению нередко случается.</w:t>
      </w:r>
    </w:p>
    <w:p w:rsidR="006255C5" w:rsidRPr="006255C5" w:rsidRDefault="006255C5" w:rsidP="006255C5">
      <w:pPr>
        <w:numPr>
          <w:ilvl w:val="0"/>
          <w:numId w:val="1"/>
        </w:numPr>
        <w:tabs>
          <w:tab w:val="num" w:pos="720"/>
        </w:tabs>
        <w:spacing w:after="0" w:line="240" w:lineRule="auto"/>
        <w:ind w:left="720" w:hanging="360"/>
        <w:jc w:val="both"/>
        <w:rPr>
          <w:sz w:val="28"/>
          <w:szCs w:val="28"/>
        </w:rPr>
      </w:pPr>
      <w:r w:rsidRPr="006255C5">
        <w:rPr>
          <w:sz w:val="28"/>
          <w:szCs w:val="28"/>
        </w:rPr>
        <w:t>В качестве информационных материалов, как для родителей, так и для детей могут быть использованы газетные и журнальные вырезки актуального характера по тематике безопасности дорожного движения.</w:t>
      </w:r>
    </w:p>
    <w:p w:rsidR="006255C5" w:rsidRPr="006255C5" w:rsidRDefault="006255C5" w:rsidP="006255C5">
      <w:pPr>
        <w:numPr>
          <w:ilvl w:val="0"/>
          <w:numId w:val="1"/>
        </w:numPr>
        <w:tabs>
          <w:tab w:val="num" w:pos="720"/>
        </w:tabs>
        <w:spacing w:after="0" w:line="240" w:lineRule="auto"/>
        <w:ind w:left="720" w:hanging="360"/>
        <w:jc w:val="both"/>
        <w:rPr>
          <w:sz w:val="28"/>
          <w:szCs w:val="28"/>
        </w:rPr>
      </w:pPr>
      <w:r w:rsidRPr="006255C5">
        <w:rPr>
          <w:sz w:val="28"/>
          <w:szCs w:val="28"/>
        </w:rPr>
        <w:t>Схема безопасного движения учащихся по территории микрорайона школы. Эта схема носит весьма ответственную информационную нагрузку. Как правило, подобные схемы в школах имеются, но к очень большому сожалению, они выполняются формально и никакой полезной работающей информации не несут. Подобные схемы необходимо согласовать с органами ГИБДД.</w:t>
      </w:r>
    </w:p>
    <w:p w:rsidR="006255C5" w:rsidRPr="006255C5" w:rsidRDefault="006255C5" w:rsidP="006255C5">
      <w:pPr>
        <w:pStyle w:val="a3"/>
        <w:spacing w:line="240" w:lineRule="auto"/>
        <w:ind w:firstLine="437"/>
        <w:rPr>
          <w:rFonts w:asciiTheme="minorHAnsi" w:hAnsiTheme="minorHAnsi"/>
          <w:szCs w:val="28"/>
        </w:rPr>
      </w:pPr>
      <w:r w:rsidRPr="006255C5">
        <w:rPr>
          <w:rFonts w:asciiTheme="minorHAnsi" w:hAnsiTheme="minorHAnsi"/>
          <w:szCs w:val="28"/>
        </w:rPr>
        <w:t xml:space="preserve">Сама по себе задача обеспечения безопасности движения учащихся из дома в школу, обратно и в других направлениях в границах микрорайона школы всегда была и остается актуальной и требует гораздо большего внимания, чем это имеет место в реальности. </w:t>
      </w:r>
    </w:p>
    <w:p w:rsidR="006255C5" w:rsidRPr="006255C5" w:rsidRDefault="006255C5" w:rsidP="006255C5">
      <w:pPr>
        <w:pStyle w:val="a3"/>
        <w:spacing w:line="240" w:lineRule="auto"/>
        <w:ind w:firstLine="437"/>
        <w:rPr>
          <w:rFonts w:asciiTheme="minorHAnsi" w:hAnsiTheme="minorHAnsi"/>
          <w:szCs w:val="28"/>
        </w:rPr>
      </w:pPr>
      <w:r w:rsidRPr="006255C5">
        <w:rPr>
          <w:rFonts w:asciiTheme="minorHAnsi" w:hAnsiTheme="minorHAnsi"/>
          <w:szCs w:val="28"/>
        </w:rPr>
        <w:t>Учитель не может, да и не должен заниматься ее решением, но обратить внимание руководства школы и тем самым привлечь его внимание к решению вопросов безопасности детей на пути в районе школы, он в состоянии и должен это делать. Администрация, в свою очередь, может обратиться в управление образования и в ГИБДД, в муниципальные и другие органы и потребовать принятия необходимых практических мер по обеспечению безопасности детей.</w:t>
      </w:r>
    </w:p>
    <w:p w:rsidR="006255C5" w:rsidRPr="006255C5" w:rsidRDefault="006255C5" w:rsidP="006255C5">
      <w:pPr>
        <w:pStyle w:val="a3"/>
        <w:spacing w:line="240" w:lineRule="auto"/>
        <w:ind w:firstLine="437"/>
        <w:rPr>
          <w:rFonts w:asciiTheme="minorHAnsi" w:hAnsiTheme="minorHAnsi"/>
          <w:szCs w:val="28"/>
        </w:rPr>
      </w:pPr>
      <w:r w:rsidRPr="006255C5">
        <w:rPr>
          <w:rFonts w:asciiTheme="minorHAnsi" w:hAnsiTheme="minorHAnsi"/>
          <w:szCs w:val="28"/>
        </w:rPr>
        <w:t xml:space="preserve">При выполнении схемы надо подобрать приемлемый масштаб и соблюсти его. Схема должна легко читаться, поэтому обозначать надо основные и понятные ориентиры (строения, дороги, зеленые насаждения и т.п.), надписи должны выполняться четко, разборчиво. Обязательно обозначаются все дороги со всеми элементами (проезжая часть, трамвайные пути, тротуар, разделительная полоса, пешеходные переходы, светофоры, </w:t>
      </w:r>
      <w:r w:rsidRPr="006255C5">
        <w:rPr>
          <w:rFonts w:asciiTheme="minorHAnsi" w:hAnsiTheme="minorHAnsi"/>
          <w:szCs w:val="28"/>
        </w:rPr>
        <w:lastRenderedPageBreak/>
        <w:t xml:space="preserve">дорожные знаки и разметка). Расположение светофоров, дорожных знаков и разметки должно соответствовать их действительным местам расположения. </w:t>
      </w:r>
      <w:proofErr w:type="gramStart"/>
      <w:r w:rsidRPr="006255C5">
        <w:rPr>
          <w:rFonts w:asciiTheme="minorHAnsi" w:hAnsiTheme="minorHAnsi"/>
          <w:szCs w:val="28"/>
        </w:rPr>
        <w:t>Хорошо видимой линией (при необходимости со стрелками, обозначающими направление движения) должны быть обозначены все основные пути движения учащихся к школе (и обратно) от близлежащих остановок маршрутного транспорта и основных мест проживания учащихся.</w:t>
      </w:r>
      <w:proofErr w:type="gramEnd"/>
      <w:r w:rsidRPr="006255C5">
        <w:rPr>
          <w:rFonts w:asciiTheme="minorHAnsi" w:hAnsiTheme="minorHAnsi"/>
          <w:szCs w:val="28"/>
        </w:rPr>
        <w:t xml:space="preserve"> Должны быть отмечены участки с интенсивным движением транспортных средств.</w:t>
      </w:r>
    </w:p>
    <w:p w:rsidR="006255C5" w:rsidRPr="006255C5" w:rsidRDefault="006255C5" w:rsidP="006255C5">
      <w:pPr>
        <w:pStyle w:val="a3"/>
        <w:spacing w:line="240" w:lineRule="auto"/>
        <w:ind w:firstLine="437"/>
        <w:rPr>
          <w:rFonts w:asciiTheme="minorHAnsi" w:hAnsiTheme="minorHAnsi"/>
          <w:szCs w:val="28"/>
        </w:rPr>
      </w:pPr>
      <w:r w:rsidRPr="006255C5">
        <w:rPr>
          <w:rFonts w:asciiTheme="minorHAnsi" w:hAnsiTheme="minorHAnsi"/>
          <w:szCs w:val="28"/>
        </w:rPr>
        <w:t>Следующий этап работы – оценка степени безопасности дорожного движения на участках дорог, прилегающих к школьной территории:</w:t>
      </w:r>
    </w:p>
    <w:p w:rsidR="006255C5" w:rsidRPr="006255C5" w:rsidRDefault="006255C5" w:rsidP="006255C5">
      <w:pPr>
        <w:pStyle w:val="a3"/>
        <w:numPr>
          <w:ilvl w:val="0"/>
          <w:numId w:val="2"/>
        </w:numPr>
        <w:tabs>
          <w:tab w:val="num" w:pos="720"/>
        </w:tabs>
        <w:spacing w:line="240" w:lineRule="auto"/>
        <w:ind w:left="720" w:hanging="360"/>
        <w:rPr>
          <w:rFonts w:asciiTheme="minorHAnsi" w:hAnsiTheme="minorHAnsi"/>
          <w:szCs w:val="28"/>
        </w:rPr>
      </w:pPr>
      <w:proofErr w:type="gramStart"/>
      <w:r w:rsidRPr="006255C5">
        <w:rPr>
          <w:rFonts w:asciiTheme="minorHAnsi" w:hAnsiTheme="minorHAnsi"/>
          <w:szCs w:val="28"/>
        </w:rPr>
        <w:t>Дорожный знак «Дети» (2 шт.): наличие, состояние, правильность установки (расстояние, высота, освещенность).</w:t>
      </w:r>
      <w:proofErr w:type="gramEnd"/>
    </w:p>
    <w:p w:rsidR="006255C5" w:rsidRPr="006255C5" w:rsidRDefault="006255C5" w:rsidP="006255C5">
      <w:pPr>
        <w:pStyle w:val="a3"/>
        <w:numPr>
          <w:ilvl w:val="0"/>
          <w:numId w:val="2"/>
        </w:numPr>
        <w:tabs>
          <w:tab w:val="num" w:pos="720"/>
        </w:tabs>
        <w:spacing w:line="240" w:lineRule="auto"/>
        <w:ind w:left="720" w:hanging="360"/>
        <w:rPr>
          <w:rFonts w:asciiTheme="minorHAnsi" w:hAnsiTheme="minorHAnsi"/>
          <w:szCs w:val="28"/>
        </w:rPr>
      </w:pPr>
      <w:r w:rsidRPr="006255C5">
        <w:rPr>
          <w:rFonts w:asciiTheme="minorHAnsi" w:hAnsiTheme="minorHAnsi"/>
          <w:szCs w:val="28"/>
        </w:rPr>
        <w:t>Состояние проезжей части, тротуаров и их освещенность.</w:t>
      </w:r>
    </w:p>
    <w:p w:rsidR="006255C5" w:rsidRPr="006255C5" w:rsidRDefault="006255C5" w:rsidP="006255C5">
      <w:pPr>
        <w:pStyle w:val="a3"/>
        <w:numPr>
          <w:ilvl w:val="0"/>
          <w:numId w:val="2"/>
        </w:numPr>
        <w:tabs>
          <w:tab w:val="num" w:pos="720"/>
        </w:tabs>
        <w:spacing w:line="240" w:lineRule="auto"/>
        <w:ind w:left="720" w:hanging="360"/>
        <w:rPr>
          <w:rFonts w:asciiTheme="minorHAnsi" w:hAnsiTheme="minorHAnsi"/>
          <w:szCs w:val="28"/>
        </w:rPr>
      </w:pPr>
      <w:r w:rsidRPr="006255C5">
        <w:rPr>
          <w:rFonts w:asciiTheme="minorHAnsi" w:hAnsiTheme="minorHAnsi"/>
          <w:szCs w:val="28"/>
        </w:rPr>
        <w:t>Наличие остановок и стоянок транспортных средств, объездных путей, влияющих на пешеходное движение.</w:t>
      </w:r>
    </w:p>
    <w:p w:rsidR="006255C5" w:rsidRPr="006255C5" w:rsidRDefault="006255C5" w:rsidP="006255C5">
      <w:pPr>
        <w:pStyle w:val="a3"/>
        <w:numPr>
          <w:ilvl w:val="0"/>
          <w:numId w:val="2"/>
        </w:numPr>
        <w:tabs>
          <w:tab w:val="num" w:pos="720"/>
        </w:tabs>
        <w:spacing w:line="240" w:lineRule="auto"/>
        <w:ind w:left="720" w:hanging="360"/>
        <w:rPr>
          <w:rFonts w:asciiTheme="minorHAnsi" w:hAnsiTheme="minorHAnsi"/>
          <w:szCs w:val="28"/>
        </w:rPr>
      </w:pPr>
      <w:proofErr w:type="gramStart"/>
      <w:r w:rsidRPr="006255C5">
        <w:rPr>
          <w:rFonts w:asciiTheme="minorHAnsi" w:hAnsiTheme="minorHAnsi"/>
          <w:szCs w:val="28"/>
        </w:rPr>
        <w:t>Наличие постоянных и временных сооружений и предметов, захламленность на территории, прилегающей к школе, влекущие ухудшение обзора, вынужденное нарушение маршрутов детей.</w:t>
      </w:r>
      <w:proofErr w:type="gramEnd"/>
    </w:p>
    <w:p w:rsidR="006255C5" w:rsidRPr="006255C5" w:rsidRDefault="006255C5" w:rsidP="006255C5">
      <w:pPr>
        <w:pStyle w:val="a3"/>
        <w:numPr>
          <w:ilvl w:val="0"/>
          <w:numId w:val="2"/>
        </w:numPr>
        <w:tabs>
          <w:tab w:val="num" w:pos="720"/>
        </w:tabs>
        <w:spacing w:line="240" w:lineRule="auto"/>
        <w:ind w:left="720" w:hanging="360"/>
        <w:rPr>
          <w:rFonts w:asciiTheme="minorHAnsi" w:hAnsiTheme="minorHAnsi"/>
          <w:szCs w:val="28"/>
        </w:rPr>
      </w:pPr>
      <w:r w:rsidRPr="006255C5">
        <w:rPr>
          <w:rFonts w:asciiTheme="minorHAnsi" w:hAnsiTheme="minorHAnsi"/>
          <w:szCs w:val="28"/>
        </w:rPr>
        <w:t>Наличие и состояние пешеходных переходов и их обозначений (знаки, разметка).</w:t>
      </w:r>
    </w:p>
    <w:p w:rsidR="006255C5" w:rsidRPr="006255C5" w:rsidRDefault="006255C5" w:rsidP="006255C5">
      <w:pPr>
        <w:pStyle w:val="a3"/>
        <w:numPr>
          <w:ilvl w:val="0"/>
          <w:numId w:val="2"/>
        </w:numPr>
        <w:tabs>
          <w:tab w:val="num" w:pos="720"/>
        </w:tabs>
        <w:spacing w:line="240" w:lineRule="auto"/>
        <w:ind w:left="720" w:hanging="360"/>
        <w:rPr>
          <w:rFonts w:asciiTheme="minorHAnsi" w:hAnsiTheme="minorHAnsi"/>
          <w:szCs w:val="28"/>
        </w:rPr>
      </w:pPr>
      <w:r w:rsidRPr="006255C5">
        <w:rPr>
          <w:rFonts w:asciiTheme="minorHAnsi" w:hAnsiTheme="minorHAnsi"/>
          <w:szCs w:val="28"/>
        </w:rPr>
        <w:t>Соблюдение скоростного режима водителями транспортными средствами, наличие искусственных неровностей.</w:t>
      </w:r>
    </w:p>
    <w:p w:rsidR="006255C5" w:rsidRPr="006255C5" w:rsidRDefault="006255C5" w:rsidP="006255C5">
      <w:pPr>
        <w:pStyle w:val="a3"/>
        <w:numPr>
          <w:ilvl w:val="0"/>
          <w:numId w:val="2"/>
        </w:numPr>
        <w:tabs>
          <w:tab w:val="num" w:pos="720"/>
        </w:tabs>
        <w:spacing w:line="240" w:lineRule="auto"/>
        <w:ind w:left="720" w:hanging="360"/>
        <w:rPr>
          <w:rFonts w:asciiTheme="minorHAnsi" w:hAnsiTheme="minorHAnsi"/>
          <w:szCs w:val="28"/>
        </w:rPr>
      </w:pPr>
      <w:r w:rsidRPr="006255C5">
        <w:rPr>
          <w:rFonts w:asciiTheme="minorHAnsi" w:hAnsiTheme="minorHAnsi"/>
          <w:szCs w:val="28"/>
        </w:rPr>
        <w:t>Организация дежурства сотрудников ГИБДД, дружинников, учителей, родителей, старших школьников и членов отрядов ЮИД (в пределах целесообразности).</w:t>
      </w:r>
    </w:p>
    <w:p w:rsidR="006255C5" w:rsidRPr="006255C5" w:rsidRDefault="006255C5" w:rsidP="006255C5">
      <w:pPr>
        <w:pStyle w:val="a3"/>
        <w:spacing w:line="240" w:lineRule="auto"/>
        <w:ind w:firstLine="708"/>
        <w:rPr>
          <w:rFonts w:asciiTheme="minorHAnsi" w:hAnsiTheme="minorHAnsi"/>
          <w:szCs w:val="28"/>
        </w:rPr>
      </w:pPr>
      <w:r w:rsidRPr="006255C5">
        <w:rPr>
          <w:rFonts w:asciiTheme="minorHAnsi" w:hAnsiTheme="minorHAnsi"/>
          <w:szCs w:val="28"/>
        </w:rPr>
        <w:t>Оценив степень безопасности дорожного движения, состояния школьной территории и всего микрорайона школы, необходимо специальными условными значками (например, красный флажок, а при необходимости с дополнительной надписью) обозначить опасные места на схеме.</w:t>
      </w:r>
    </w:p>
    <w:p w:rsidR="006255C5" w:rsidRPr="006255C5" w:rsidRDefault="006255C5" w:rsidP="006255C5">
      <w:pPr>
        <w:pStyle w:val="a3"/>
        <w:spacing w:line="240" w:lineRule="auto"/>
        <w:ind w:firstLine="708"/>
        <w:rPr>
          <w:rFonts w:asciiTheme="minorHAnsi" w:hAnsiTheme="minorHAnsi"/>
          <w:szCs w:val="28"/>
        </w:rPr>
      </w:pPr>
      <w:r w:rsidRPr="006255C5">
        <w:rPr>
          <w:rFonts w:asciiTheme="minorHAnsi" w:hAnsiTheme="minorHAnsi"/>
          <w:szCs w:val="28"/>
        </w:rPr>
        <w:t>Если территория школы не имеет своего ограждения, то ее границы (а лучше всю площадь) следует обозначить на схеме.</w:t>
      </w:r>
    </w:p>
    <w:p w:rsidR="006255C5" w:rsidRPr="006255C5" w:rsidRDefault="006255C5" w:rsidP="006255C5">
      <w:pPr>
        <w:pStyle w:val="a3"/>
        <w:spacing w:line="240" w:lineRule="auto"/>
        <w:ind w:firstLine="708"/>
        <w:rPr>
          <w:rFonts w:asciiTheme="minorHAnsi" w:hAnsiTheme="minorHAnsi"/>
          <w:szCs w:val="28"/>
        </w:rPr>
      </w:pPr>
      <w:r w:rsidRPr="006255C5">
        <w:rPr>
          <w:rFonts w:asciiTheme="minorHAnsi" w:hAnsiTheme="minorHAnsi"/>
          <w:szCs w:val="28"/>
        </w:rPr>
        <w:t>Все изменения, происходящие на территории микрорайона школы, должны оперативно отражаться на схеме, путем внесения соответствующих поправок, носящих особо серьезный характер (например, вынужденное изменение маршрута движения учащихся), учащиеся должны быть оповещены также специальной информацией, размещаемой рядом со схемой.</w:t>
      </w:r>
    </w:p>
    <w:p w:rsidR="006255C5" w:rsidRPr="006255C5" w:rsidRDefault="006255C5" w:rsidP="006255C5">
      <w:pPr>
        <w:pStyle w:val="a3"/>
        <w:spacing w:line="240" w:lineRule="auto"/>
        <w:ind w:firstLine="708"/>
        <w:rPr>
          <w:rFonts w:asciiTheme="minorHAnsi" w:hAnsiTheme="minorHAnsi"/>
          <w:szCs w:val="28"/>
        </w:rPr>
      </w:pPr>
      <w:r w:rsidRPr="006255C5">
        <w:rPr>
          <w:rFonts w:asciiTheme="minorHAnsi" w:hAnsiTheme="minorHAnsi"/>
          <w:szCs w:val="28"/>
        </w:rPr>
        <w:t>Если в микрорайоне школы когда-либо происходили ДТП (с участием или без участия учащихся школы), то места этих ДТП должны быть отмечены на схеме.</w:t>
      </w:r>
    </w:p>
    <w:p w:rsidR="006255C5" w:rsidRPr="006255C5" w:rsidRDefault="006255C5" w:rsidP="006255C5">
      <w:pPr>
        <w:pStyle w:val="a3"/>
        <w:spacing w:line="240" w:lineRule="auto"/>
        <w:ind w:firstLine="708"/>
        <w:rPr>
          <w:rFonts w:asciiTheme="minorHAnsi" w:hAnsiTheme="minorHAnsi"/>
          <w:szCs w:val="28"/>
        </w:rPr>
      </w:pPr>
      <w:r w:rsidRPr="006255C5">
        <w:rPr>
          <w:rFonts w:asciiTheme="minorHAnsi" w:hAnsiTheme="minorHAnsi"/>
          <w:szCs w:val="28"/>
        </w:rPr>
        <w:lastRenderedPageBreak/>
        <w:t>Весьма полезно, помимо схемы, вывешиваемой в вестибюле школы, иметь второй ее экземпляр в кабинете ПДД, где она может служить хорошим учебным пособием.</w:t>
      </w:r>
    </w:p>
    <w:p w:rsidR="006255C5" w:rsidRPr="006255C5" w:rsidRDefault="006255C5" w:rsidP="006255C5">
      <w:pPr>
        <w:pStyle w:val="a3"/>
        <w:spacing w:line="240" w:lineRule="auto"/>
        <w:ind w:firstLine="708"/>
        <w:rPr>
          <w:rFonts w:asciiTheme="minorHAnsi" w:hAnsiTheme="minorHAnsi"/>
          <w:szCs w:val="28"/>
        </w:rPr>
      </w:pPr>
      <w:proofErr w:type="gramStart"/>
      <w:r w:rsidRPr="006255C5">
        <w:rPr>
          <w:rFonts w:asciiTheme="minorHAnsi" w:hAnsiTheme="minorHAnsi"/>
          <w:szCs w:val="28"/>
        </w:rPr>
        <w:t>На конкретных примерах дорожной обстановки на дорогах и территории микрорайона школы можно вести занятия по различным темам учебной программы ПДД: перекрестки, пешеходные переходы, сигналы светофора и регулировщика, дорожные знаки и разметка и т.д., а также занятия о безопасном поведении на конкретных путях движения пешеходов в школу, домой и по другим направлениям.</w:t>
      </w:r>
      <w:proofErr w:type="gramEnd"/>
    </w:p>
    <w:p w:rsidR="006255C5" w:rsidRPr="006255C5" w:rsidRDefault="006255C5" w:rsidP="006255C5">
      <w:pPr>
        <w:pStyle w:val="a3"/>
        <w:spacing w:line="240" w:lineRule="auto"/>
        <w:ind w:firstLine="708"/>
        <w:rPr>
          <w:rFonts w:asciiTheme="minorHAnsi" w:hAnsiTheme="minorHAnsi"/>
          <w:szCs w:val="28"/>
        </w:rPr>
      </w:pPr>
      <w:r w:rsidRPr="006255C5">
        <w:rPr>
          <w:rFonts w:asciiTheme="minorHAnsi" w:hAnsiTheme="minorHAnsi"/>
          <w:szCs w:val="28"/>
        </w:rPr>
        <w:t xml:space="preserve">Любые информационные и пропагандистские материалы, вывешиваемые на стендах и щитах, должны нести определенную нагрузку, должны быть </w:t>
      </w:r>
      <w:r w:rsidRPr="006255C5">
        <w:rPr>
          <w:rFonts w:asciiTheme="minorHAnsi" w:hAnsiTheme="minorHAnsi"/>
          <w:b/>
          <w:bCs/>
          <w:szCs w:val="28"/>
        </w:rPr>
        <w:t>работающими</w:t>
      </w:r>
      <w:r w:rsidRPr="006255C5">
        <w:rPr>
          <w:rFonts w:asciiTheme="minorHAnsi" w:hAnsiTheme="minorHAnsi"/>
          <w:szCs w:val="28"/>
        </w:rPr>
        <w:t xml:space="preserve"> на выполнение конкретной задачи. Случайных материалов быть не должно! Прежде чем вывешивать какой-либо материал необходимо решить: зачем он нужен, чем он полезен, насколько он актуален.</w:t>
      </w:r>
    </w:p>
    <w:p w:rsidR="006255C5" w:rsidRPr="006255C5" w:rsidRDefault="006255C5" w:rsidP="006255C5">
      <w:pPr>
        <w:pStyle w:val="a3"/>
        <w:spacing w:line="240" w:lineRule="auto"/>
        <w:ind w:firstLine="708"/>
        <w:rPr>
          <w:rFonts w:asciiTheme="minorHAnsi" w:hAnsiTheme="minorHAnsi"/>
          <w:szCs w:val="28"/>
        </w:rPr>
      </w:pPr>
      <w:r w:rsidRPr="006255C5">
        <w:rPr>
          <w:rFonts w:asciiTheme="minorHAnsi" w:hAnsiTheme="minorHAnsi"/>
          <w:szCs w:val="28"/>
        </w:rPr>
        <w:t>Материалы должны обновляться. Даже полезный, но «завесившийся», устаревший материал не работает, а из полезного становиться бесполезным и даже вредным.</w:t>
      </w:r>
      <w:r w:rsidRPr="006255C5">
        <w:rPr>
          <w:rFonts w:asciiTheme="minorHAnsi" w:hAnsiTheme="minorHAnsi"/>
          <w:b/>
          <w:szCs w:val="28"/>
        </w:rPr>
        <w:t xml:space="preserve">                              </w:t>
      </w:r>
    </w:p>
    <w:p w:rsidR="005C2F05" w:rsidRPr="006255C5" w:rsidRDefault="005C2F05"/>
    <w:sectPr w:rsidR="005C2F05" w:rsidRPr="006255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74006"/>
    <w:multiLevelType w:val="hybridMultilevel"/>
    <w:tmpl w:val="DFBE241C"/>
    <w:lvl w:ilvl="0" w:tplc="AB705A90">
      <w:start w:val="1"/>
      <w:numFmt w:val="decimal"/>
      <w:lvlText w:val="%1."/>
      <w:lvlJc w:val="left"/>
      <w:pPr>
        <w:tabs>
          <w:tab w:val="num" w:pos="1680"/>
        </w:tabs>
        <w:ind w:left="1680"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A5740EA"/>
    <w:multiLevelType w:val="hybridMultilevel"/>
    <w:tmpl w:val="1840C56E"/>
    <w:lvl w:ilvl="0" w:tplc="85F0AFDC">
      <w:start w:val="1"/>
      <w:numFmt w:val="decimal"/>
      <w:lvlText w:val="%1."/>
      <w:lvlJc w:val="left"/>
      <w:pPr>
        <w:tabs>
          <w:tab w:val="num" w:pos="1680"/>
        </w:tabs>
        <w:ind w:left="1680"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55C5"/>
    <w:rsid w:val="005C2F05"/>
    <w:rsid w:val="00625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6255C5"/>
    <w:pPr>
      <w:spacing w:after="0" w:line="360" w:lineRule="auto"/>
      <w:ind w:firstLine="720"/>
      <w:jc w:val="both"/>
    </w:pPr>
    <w:rPr>
      <w:rFonts w:ascii="Times New Roman" w:eastAsia="Times New Roman" w:hAnsi="Times New Roman" w:cs="Times New Roman"/>
      <w:sz w:val="28"/>
      <w:szCs w:val="20"/>
      <w:lang w:eastAsia="ar-SA"/>
    </w:rPr>
  </w:style>
  <w:style w:type="character" w:customStyle="1" w:styleId="a4">
    <w:name w:val="Основной текст с отступом Знак"/>
    <w:basedOn w:val="a0"/>
    <w:link w:val="a3"/>
    <w:semiHidden/>
    <w:rsid w:val="006255C5"/>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6134</Characters>
  <Application>Microsoft Office Word</Application>
  <DocSecurity>0</DocSecurity>
  <Lines>51</Lines>
  <Paragraphs>14</Paragraphs>
  <ScaleCrop>false</ScaleCrop>
  <Company>RUSSIA</Company>
  <LinksUpToDate>false</LinksUpToDate>
  <CharactersWithSpaces>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2009</dc:creator>
  <cp:keywords/>
  <dc:description/>
  <cp:lastModifiedBy>XP GAME 2009</cp:lastModifiedBy>
  <cp:revision>2</cp:revision>
  <dcterms:created xsi:type="dcterms:W3CDTF">2015-01-05T12:53:00Z</dcterms:created>
  <dcterms:modified xsi:type="dcterms:W3CDTF">2015-01-05T12:54:00Z</dcterms:modified>
</cp:coreProperties>
</file>